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AF3179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885CC9" w:rsidP="0032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Способ предоставления ответа (лично заявителю, представителю заявителя, почтовым отправлением, электронная почта, иное), указать E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F3179" w:rsidRDefault="00AF3179" w:rsidP="00AF31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179" w:rsidRPr="001618F1" w:rsidRDefault="00AF3179" w:rsidP="00AF31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18F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618F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AF3179" w:rsidRPr="003E1FDC" w:rsidRDefault="00AF3179" w:rsidP="00AF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Georgia" w:hAnsi="Georgia" w:cs="Times New Roman"/>
          <w:sz w:val="24"/>
          <w:szCs w:val="24"/>
        </w:rPr>
      </w:pPr>
      <w:r w:rsidRPr="003E1FDC">
        <w:rPr>
          <w:rFonts w:ascii="Georgia" w:hAnsi="Georgia" w:cs="Times New Roman"/>
          <w:sz w:val="24"/>
          <w:szCs w:val="24"/>
        </w:rPr>
        <w:t xml:space="preserve">В соответствии с п.7. ст. 177 ЖК РФ, </w:t>
      </w:r>
      <w:hyperlink r:id="rId8" w:history="1">
        <w:r w:rsidRPr="003E1FDC">
          <w:rPr>
            <w:rFonts w:ascii="Georgia" w:eastAsia="Times New Roman" w:hAnsi="Georgia" w:cs="Times New Roman"/>
            <w:sz w:val="24"/>
            <w:szCs w:val="24"/>
            <w:lang w:eastAsia="ru-RU"/>
          </w:rPr>
          <w:t>Порядк</w:t>
        </w:r>
      </w:hyperlink>
      <w:r w:rsidRPr="003E1FD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ом предоставления лицом, на имя которого открыт специальный счет, и региональным оператором сведений, подлежащих предоставлению, утвержденного Постановлением Правительства Свердловской области от 29 января 2014 г. N 46-ПП, </w:t>
      </w:r>
      <w:r w:rsidRPr="003E1FDC">
        <w:rPr>
          <w:rFonts w:ascii="Georgia" w:hAnsi="Georgia" w:cs="Times New Roman"/>
          <w:b/>
          <w:sz w:val="24"/>
          <w:szCs w:val="24"/>
        </w:rPr>
        <w:t>прошу предоставить по специальному банковскому счету</w:t>
      </w:r>
      <w:r w:rsidRPr="003E1FDC">
        <w:rPr>
          <w:rFonts w:ascii="Georgia" w:hAnsi="Georgia" w:cs="Times New Roman"/>
          <w:sz w:val="24"/>
          <w:szCs w:val="24"/>
        </w:rPr>
        <w:t xml:space="preserve"> № ___________________________________________________________</w:t>
      </w:r>
    </w:p>
    <w:p w:rsidR="00AF3179" w:rsidRPr="003E1FDC" w:rsidRDefault="00AF3179" w:rsidP="00AF3179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3E1FDC">
        <w:rPr>
          <w:rFonts w:ascii="Georgia" w:hAnsi="Georgia" w:cs="Times New Roman"/>
          <w:sz w:val="24"/>
          <w:szCs w:val="24"/>
        </w:rPr>
        <w:t>___________________________________</w:t>
      </w:r>
      <w:r>
        <w:rPr>
          <w:rFonts w:ascii="Georgia" w:hAnsi="Georgia" w:cs="Times New Roman"/>
          <w:sz w:val="24"/>
          <w:szCs w:val="24"/>
        </w:rPr>
        <w:t>_______________________________</w:t>
      </w:r>
    </w:p>
    <w:p w:rsidR="00AF3179" w:rsidRPr="003E1FDC" w:rsidRDefault="00AF3179" w:rsidP="00AF317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3E1FDC">
        <w:rPr>
          <w:rFonts w:ascii="Georgia" w:hAnsi="Georgia" w:cs="Times New Roman"/>
          <w:sz w:val="20"/>
          <w:szCs w:val="20"/>
        </w:rPr>
        <w:t>(адрес многоквартирного дома)</w:t>
      </w:r>
    </w:p>
    <w:p w:rsidR="00AF3179" w:rsidRPr="003E1FDC" w:rsidRDefault="00AF3179" w:rsidP="00AF3179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AF3179" w:rsidRPr="003E1FDC" w:rsidRDefault="00AF3179" w:rsidP="00AF3179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</w:t>
      </w:r>
      <w:r w:rsidRPr="003E1FDC">
        <w:rPr>
          <w:rFonts w:ascii="Georgia" w:hAnsi="Georgia" w:cs="Times New Roman"/>
          <w:sz w:val="24"/>
          <w:szCs w:val="24"/>
        </w:rPr>
        <w:t xml:space="preserve">ледующие сведения: </w:t>
      </w:r>
    </w:p>
    <w:p w:rsidR="00AF3179" w:rsidRDefault="00AF3179" w:rsidP="00AF3179">
      <w:pPr>
        <w:spacing w:after="0" w:line="360" w:lineRule="auto"/>
        <w:jc w:val="center"/>
        <w:rPr>
          <w:rFonts w:ascii="Georgia" w:eastAsia="Times New Roman" w:hAnsi="Georgia" w:cs="Times New Roman"/>
          <w:sz w:val="24"/>
          <w:szCs w:val="24"/>
        </w:rPr>
      </w:pPr>
      <w:r w:rsidRPr="003E1FDC">
        <w:rPr>
          <w:rFonts w:ascii="Georgia" w:hAnsi="Georgia" w:cs="Times New Roman"/>
          <w:sz w:val="20"/>
          <w:szCs w:val="20"/>
        </w:rPr>
        <w:t>(указать период, за который необходимо предоставить информацию)</w:t>
      </w:r>
    </w:p>
    <w:p w:rsidR="00AF3179" w:rsidRPr="00AF3179" w:rsidRDefault="00AF3179" w:rsidP="00AF3179">
      <w:pPr>
        <w:pStyle w:val="a6"/>
        <w:numPr>
          <w:ilvl w:val="0"/>
          <w:numId w:val="6"/>
        </w:numPr>
        <w:spacing w:after="0" w:line="360" w:lineRule="auto"/>
        <w:ind w:left="0" w:firstLine="0"/>
        <w:rPr>
          <w:rFonts w:ascii="Georgia" w:eastAsia="Times New Roman" w:hAnsi="Georgia" w:cs="Times New Roman"/>
          <w:sz w:val="24"/>
          <w:szCs w:val="24"/>
        </w:rPr>
      </w:pPr>
      <w:r w:rsidRPr="00AF3179">
        <w:rPr>
          <w:rFonts w:ascii="Georgia" w:eastAsia="Times New Roman" w:hAnsi="Georgia" w:cs="Times New Roman"/>
          <w:sz w:val="24"/>
          <w:szCs w:val="24"/>
        </w:rPr>
        <w:t>______________________________________________________________</w:t>
      </w:r>
    </w:p>
    <w:p w:rsidR="00A26E73" w:rsidRPr="00F54C45" w:rsidRDefault="00AF3179" w:rsidP="00AF3179">
      <w:pPr>
        <w:pStyle w:val="a6"/>
        <w:numPr>
          <w:ilvl w:val="0"/>
          <w:numId w:val="6"/>
        </w:numPr>
        <w:spacing w:after="0"/>
        <w:ind w:left="0" w:firstLine="0"/>
      </w:pPr>
      <w:r w:rsidRPr="00AF3179">
        <w:rPr>
          <w:rFonts w:ascii="Georgia" w:eastAsia="Times New Roman" w:hAnsi="Georgia" w:cs="Times New Roman"/>
          <w:sz w:val="24"/>
          <w:szCs w:val="24"/>
        </w:rPr>
        <w:t>_________________________________</w:t>
      </w:r>
      <w:r>
        <w:rPr>
          <w:rFonts w:ascii="Georgia" w:eastAsia="Times New Roman" w:hAnsi="Georgia" w:cs="Times New Roman"/>
          <w:sz w:val="24"/>
          <w:szCs w:val="24"/>
        </w:rPr>
        <w:t>_____________________________</w:t>
      </w:r>
    </w:p>
    <w:p w:rsidR="003C4175" w:rsidRDefault="003C417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005066" w:rsidRPr="00AF3179" w:rsidRDefault="00005066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AF3179">
        <w:rPr>
          <w:rFonts w:ascii="Georgia" w:eastAsia="Times New Roman" w:hAnsi="Georgia" w:cs="Times New Roman"/>
          <w:b/>
          <w:sz w:val="24"/>
          <w:szCs w:val="24"/>
          <w:lang w:eastAsia="ru-RU"/>
        </w:rPr>
        <w:t>Перечень прилагаемых документов:</w:t>
      </w:r>
    </w:p>
    <w:p w:rsidR="00AF3179" w:rsidRPr="00EB6550" w:rsidRDefault="00AF3179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E391A" w:rsidRPr="00AF3179" w:rsidRDefault="00AF3179" w:rsidP="00885CC9">
      <w:pPr>
        <w:pStyle w:val="a6"/>
        <w:numPr>
          <w:ilvl w:val="0"/>
          <w:numId w:val="7"/>
        </w:numPr>
        <w:spacing w:after="0" w:line="288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3179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удостоверяющий личность заявителя либо его представителя;</w:t>
      </w:r>
    </w:p>
    <w:p w:rsidR="009E391A" w:rsidRPr="00AF3179" w:rsidRDefault="00AF3179" w:rsidP="00885CC9">
      <w:pPr>
        <w:pStyle w:val="a6"/>
        <w:numPr>
          <w:ilvl w:val="0"/>
          <w:numId w:val="7"/>
        </w:numPr>
        <w:spacing w:after="0" w:line="288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3179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подтверждающий право собственности на помещение в многоквартирном доме</w:t>
      </w:r>
    </w:p>
    <w:p w:rsidR="003C4175" w:rsidRDefault="00AF3179" w:rsidP="00885CC9">
      <w:pPr>
        <w:pStyle w:val="a6"/>
        <w:numPr>
          <w:ilvl w:val="0"/>
          <w:numId w:val="7"/>
        </w:numPr>
        <w:spacing w:after="0" w:line="288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3179">
        <w:rPr>
          <w:rFonts w:ascii="Georgia" w:eastAsia="Times New Roman" w:hAnsi="Georgia" w:cs="Times New Roman"/>
          <w:sz w:val="24"/>
          <w:szCs w:val="24"/>
          <w:lang w:eastAsia="ru-RU"/>
        </w:rPr>
        <w:t>Документы, подтверждающие полномочия представителя заявителя (в случае подачи заявления через представителя)</w:t>
      </w:r>
    </w:p>
    <w:p w:rsidR="00885CC9" w:rsidRPr="00885CC9" w:rsidRDefault="00885CC9" w:rsidP="00096A2E">
      <w:pPr>
        <w:pStyle w:val="a6"/>
        <w:spacing w:after="0" w:line="288" w:lineRule="auto"/>
        <w:ind w:left="0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bookmarkEnd w:id="0"/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096A2E" w:rsidRDefault="00096A2E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179" w:rsidRPr="00A03624" w:rsidRDefault="00096A2E" w:rsidP="00AF3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hyperlink r:id="rId9" w:history="1">
        <w:r w:rsidR="00AF3179" w:rsidRPr="00A03624">
          <w:rPr>
            <w:rFonts w:eastAsia="Times New Roman"/>
            <w:b/>
            <w:bCs/>
            <w:sz w:val="20"/>
            <w:szCs w:val="20"/>
            <w:lang w:eastAsia="ru-RU"/>
          </w:rPr>
          <w:br/>
          <w:t xml:space="preserve">"Жилищный кодекс Российской Федерации" от 29.12.2004 N 188-ФЗ (ред. от 29.12.2014) </w:t>
        </w:r>
      </w:hyperlink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jc w:val="center"/>
      </w:pPr>
    </w:p>
    <w:p w:rsidR="00AF3179" w:rsidRPr="00A03624" w:rsidRDefault="00AF3179" w:rsidP="00AF3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A03624">
        <w:t>ст. 177</w:t>
      </w:r>
      <w:r>
        <w:t xml:space="preserve">.7. Банк, в котором открыт специальный счет, и владелец специального счета предоставляют по требованию любого собственника помещения в многоквартирном доме </w:t>
      </w:r>
      <w:r w:rsidRPr="00A03624">
        <w:rPr>
          <w:b/>
        </w:rPr>
        <w:t>информацию о сумме зачисленных на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счету.</w:t>
      </w:r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sz w:val="20"/>
          <w:szCs w:val="20"/>
          <w:lang w:eastAsia="ru-RU"/>
        </w:rPr>
      </w:pPr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sz w:val="20"/>
          <w:szCs w:val="20"/>
          <w:lang w:eastAsia="ru-RU"/>
        </w:rPr>
      </w:pP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A03624">
        <w:rPr>
          <w:rFonts w:eastAsia="Times New Roman"/>
          <w:b/>
          <w:bCs/>
          <w:sz w:val="20"/>
          <w:szCs w:val="20"/>
          <w:lang w:eastAsia="ru-RU"/>
        </w:rPr>
        <w:t>ПЕРЕЧЕНЬ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A03624">
        <w:rPr>
          <w:rFonts w:eastAsia="Times New Roman"/>
          <w:b/>
          <w:bCs/>
          <w:sz w:val="20"/>
          <w:szCs w:val="20"/>
          <w:lang w:eastAsia="ru-RU"/>
        </w:rPr>
        <w:t>ИНЫХ СВЕДЕНИЙ, ПОДЛЕЖАЩИХ ПРЕДОСТАВЛЕНИЮ ЛИЦОМ, НА ИМЯ</w:t>
      </w:r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A03624">
        <w:rPr>
          <w:rFonts w:eastAsia="Times New Roman"/>
          <w:b/>
          <w:bCs/>
          <w:sz w:val="20"/>
          <w:szCs w:val="20"/>
          <w:lang w:eastAsia="ru-RU"/>
        </w:rPr>
        <w:t>КОТОРОГО ОТКРЫТ СПЕЦИАЛЬНЫЙ СЧЕТ, И РЕГИОНАЛЬНЫМ ОПЕРАТОРОМ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Утвержден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Постановлением Правительства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Свердловской области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от 29 января 2014 г. N 46-ПП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bookmarkStart w:id="1" w:name="Par10"/>
      <w:bookmarkEnd w:id="1"/>
      <w:r w:rsidRPr="00A03624">
        <w:rPr>
          <w:rFonts w:eastAsia="Times New Roman"/>
          <w:sz w:val="20"/>
          <w:szCs w:val="20"/>
          <w:lang w:eastAsia="ru-RU"/>
        </w:rPr>
        <w:t xml:space="preserve">1. Лицо, на имя которого открыт специальный счет, помимо сведений, указанных в </w:t>
      </w:r>
      <w:hyperlink r:id="rId10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части 7 статьи 177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Жилищного кодекса Российской Федерации, предоставляет следующие сведения: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1) сведения о включении многоквартирного дома в региональную программу капитального ремонта;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2) сведения о сроке начала и окончания капитального ремонта общего имущества многоквартирного дома;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3) сведения о перечне и объеме услуг и (или) работ, включенных в региональную программу капитального ремонта, их стоимости;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4) сведения о банке, в котором открыт специальный счет для перечисления взносов на капитальный ремонт собственников помещений в многоквартирном доме, формирующих фонд капитального ремонта;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5) сведения о заключенных договорах с подрядными организациями об оказании услуг и (или) выполнении работ по капитальному ремонту общего имущества в многоквартирном доме;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6) сведения о наличии договоров с кредитными организациями в случае привлечения заемных средств для ремонта общего имущества в многоквартирном доме в части наименования кредитной организации, срока и суммы договора и процентной ставки;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7) сведения об источниках финансирования услуг и (или) работ по капитальному ремонту общего имущества в многоквартирном доме, предусмотренных региональной программой капитального ремонта;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8) сведения о финансировании оказанных услуг и (или) выполненных работ по капитальному ремонту общего имущества в многоквартирном доме за счет средств фонда капитального ремонта и средств иных источников;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9) сведения об условиях договора специального счета;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10) сведения о размере задолженности по оплате взносов на капитальный ремонт данного собственника, по многоквартирному дому в целом, а также о размере процентов, начисленных и уплаченных данным собственником, по многоквартирному дому в целом в связи с ненадлежащим исполнением обязанности по уплате взносов на капитальный ремонт;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 xml:space="preserve">11) сведения об обращении взыскания на денежные средства, вытекающие из договоров, заключенных на основании решений общего собрания собственников помещений в многоквартирном доме, указанных в </w:t>
      </w:r>
      <w:hyperlink r:id="rId11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пункте 1.2 части 2 статьи 44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Жилищного кодекса Российской Федерации, а также договоров на оказание услуг и (или) выполнение работ по капитальному ремонту общего имущества в этом многоквартирном доме,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основании.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 xml:space="preserve">2. Региональный оператор помимо сведений, указанных в </w:t>
      </w:r>
      <w:hyperlink r:id="rId12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статье 183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Жилищного кодекса Российской Федерации, </w:t>
      </w:r>
      <w:hyperlink w:anchor="Par10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пункте первом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настоящего Перечня, предоставляет следующие сведения: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1) сведения обо всех операциях по счету регионального оператора в отношении средств фонда капитального ремонта собственников помещений данного многоквартирного дома, об остатке средств фонда капитального ремонта собственников помещений данного многоквартирного дома;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 xml:space="preserve">2) сведения о зачете средств, израсходованных на капитальный ремонт в многоквартирном доме, до проведения капитального ремонта в соответствии с региональной программой капитального ремонта, предусмотренной Жилищным </w:t>
      </w:r>
      <w:hyperlink r:id="rId13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кодексом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Российской Федерации.</w:t>
      </w:r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AF3179" w:rsidRPr="003C4175" w:rsidRDefault="00AF317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3179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2F36"/>
    <w:multiLevelType w:val="hybridMultilevel"/>
    <w:tmpl w:val="4DAE837E"/>
    <w:lvl w:ilvl="0" w:tplc="3D1A9EBE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D234C"/>
    <w:multiLevelType w:val="hybridMultilevel"/>
    <w:tmpl w:val="3C8E92B0"/>
    <w:lvl w:ilvl="0" w:tplc="CFA446D8">
      <w:start w:val="1"/>
      <w:numFmt w:val="decimal"/>
      <w:suff w:val="space"/>
      <w:lvlText w:val="%1."/>
      <w:lvlJc w:val="center"/>
      <w:pPr>
        <w:ind w:left="720" w:hanging="360"/>
      </w:pPr>
      <w:rPr>
        <w:rFonts w:ascii="Georgia" w:hAnsi="Georg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05066"/>
    <w:rsid w:val="00023ABB"/>
    <w:rsid w:val="00085BF8"/>
    <w:rsid w:val="00096A2E"/>
    <w:rsid w:val="001D457F"/>
    <w:rsid w:val="00233366"/>
    <w:rsid w:val="002F233F"/>
    <w:rsid w:val="00311454"/>
    <w:rsid w:val="0032433B"/>
    <w:rsid w:val="003C4175"/>
    <w:rsid w:val="004604F1"/>
    <w:rsid w:val="00466E0C"/>
    <w:rsid w:val="00474598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885CC9"/>
    <w:rsid w:val="009B01B8"/>
    <w:rsid w:val="009E391A"/>
    <w:rsid w:val="00A0487C"/>
    <w:rsid w:val="00A13EBC"/>
    <w:rsid w:val="00A26E73"/>
    <w:rsid w:val="00A543B0"/>
    <w:rsid w:val="00AC5741"/>
    <w:rsid w:val="00AF3179"/>
    <w:rsid w:val="00B07F77"/>
    <w:rsid w:val="00C00C82"/>
    <w:rsid w:val="00C04C72"/>
    <w:rsid w:val="00C66A86"/>
    <w:rsid w:val="00C91647"/>
    <w:rsid w:val="00CE4F86"/>
    <w:rsid w:val="00D411BE"/>
    <w:rsid w:val="00D5125B"/>
    <w:rsid w:val="00D5563B"/>
    <w:rsid w:val="00DD1865"/>
    <w:rsid w:val="00DE1817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00D08ADF7FEB2A230CA78ADAAA68250758A7051EE4DC47FD8DC60BC193B362938C603ACEE8AB3D46CF14B5o2wAJ" TargetMode="External"/><Relationship Id="rId13" Type="http://schemas.openxmlformats.org/officeDocument/2006/relationships/hyperlink" Target="consultantplus://offline/ref=E3868E4DCD59D88EAE71EEA6787F1B91689544AA193FBD3A73853F097Fu9S1H" TargetMode="Externa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12" Type="http://schemas.openxmlformats.org/officeDocument/2006/relationships/hyperlink" Target="consultantplus://offline/ref=E3868E4DCD59D88EAE71EEA6787F1B91689544AA193FBD3A73853F097F91F464FF43EFB748u3S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3868E4DCD59D88EAE71EEA6787F1B91689544AA193FBD3A73853F097F91F464FF43EFB546u3S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868E4DCD59D88EAE71EEA6787F1B91689544AA193FBD3A73853F097F91F464FF43EFB74Cu3S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18D860BD445D72F1DFF67A2DDA31F0AAE7E592874217D0BA4C051B68645779FCEB18E1DEqFU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CB79-B4DD-42B8-883B-1021D707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Гирш Евгения Аркадьевна</cp:lastModifiedBy>
  <cp:revision>20</cp:revision>
  <cp:lastPrinted>2019-08-22T11:50:00Z</cp:lastPrinted>
  <dcterms:created xsi:type="dcterms:W3CDTF">2018-12-25T05:05:00Z</dcterms:created>
  <dcterms:modified xsi:type="dcterms:W3CDTF">2024-05-08T05:05:00Z</dcterms:modified>
</cp:coreProperties>
</file>