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DBB" w:rsidRDefault="00BD3DBB">
      <w:pPr>
        <w:pStyle w:val="ConsPlusTitlePage"/>
      </w:pPr>
      <w:r>
        <w:t xml:space="preserve">Документ предоставлен </w:t>
      </w:r>
      <w:hyperlink r:id="rId4" w:history="1">
        <w:r>
          <w:rPr>
            <w:color w:val="0000FF"/>
          </w:rPr>
          <w:t>КонсультантПлюс</w:t>
        </w:r>
      </w:hyperlink>
      <w:r>
        <w:br/>
      </w:r>
    </w:p>
    <w:p w:rsidR="00BD3DBB" w:rsidRDefault="00BD3DBB">
      <w:pPr>
        <w:pStyle w:val="ConsPlusNormal"/>
        <w:outlineLvl w:val="0"/>
      </w:pPr>
    </w:p>
    <w:p w:rsidR="00BD3DBB" w:rsidRDefault="00BD3DBB">
      <w:pPr>
        <w:pStyle w:val="ConsPlusTitle"/>
        <w:jc w:val="center"/>
        <w:outlineLvl w:val="0"/>
      </w:pPr>
      <w:r>
        <w:t>МИНИСТЕРСТВО ЭНЕРГЕТИКИ И ЖИЛИЩНО-КОММУНАЛЬНОГО ХОЗЯЙСТВА</w:t>
      </w:r>
    </w:p>
    <w:p w:rsidR="00BD3DBB" w:rsidRDefault="00BD3DBB">
      <w:pPr>
        <w:pStyle w:val="ConsPlusTitle"/>
        <w:jc w:val="center"/>
      </w:pPr>
      <w:r>
        <w:t>СВЕРДЛОВСКОЙ ОБЛАСТИ</w:t>
      </w:r>
    </w:p>
    <w:p w:rsidR="00BD3DBB" w:rsidRDefault="00BD3DBB">
      <w:pPr>
        <w:pStyle w:val="ConsPlusTitle"/>
        <w:jc w:val="center"/>
      </w:pPr>
    </w:p>
    <w:p w:rsidR="00BD3DBB" w:rsidRDefault="00BD3DBB">
      <w:pPr>
        <w:pStyle w:val="ConsPlusTitle"/>
        <w:jc w:val="center"/>
      </w:pPr>
      <w:r>
        <w:t>ПРИКАЗ</w:t>
      </w:r>
    </w:p>
    <w:p w:rsidR="00BD3DBB" w:rsidRDefault="00BD3DBB">
      <w:pPr>
        <w:pStyle w:val="ConsPlusTitle"/>
        <w:jc w:val="center"/>
      </w:pPr>
      <w:r>
        <w:t>от 11 февраля 2014 г. N 16</w:t>
      </w:r>
    </w:p>
    <w:p w:rsidR="00BD3DBB" w:rsidRDefault="00BD3DBB">
      <w:pPr>
        <w:pStyle w:val="ConsPlusTitle"/>
        <w:jc w:val="center"/>
      </w:pPr>
    </w:p>
    <w:p w:rsidR="00BD3DBB" w:rsidRDefault="00BD3DBB">
      <w:pPr>
        <w:pStyle w:val="ConsPlusTitle"/>
        <w:jc w:val="center"/>
      </w:pPr>
      <w:r>
        <w:t>ОБ УТВЕРЖДЕНИИ МЕТОДИКИ</w:t>
      </w:r>
    </w:p>
    <w:p w:rsidR="00BD3DBB" w:rsidRDefault="00BD3DBB">
      <w:pPr>
        <w:pStyle w:val="ConsPlusTitle"/>
        <w:jc w:val="center"/>
      </w:pPr>
      <w:r>
        <w:t>ОЦЕНКИ СООТВЕТСТВИЯ МНОГОКВАРТИРНОГО ДОМА</w:t>
      </w:r>
    </w:p>
    <w:p w:rsidR="00BD3DBB" w:rsidRDefault="00BD3DBB">
      <w:pPr>
        <w:pStyle w:val="ConsPlusTitle"/>
        <w:jc w:val="center"/>
      </w:pPr>
      <w:r>
        <w:t>КРИТЕРИЯМ ОЧЕРЕДНОСТИ ПРОВЕДЕНИЯ КАПИТАЛЬНОГО РЕМОНТА</w:t>
      </w:r>
    </w:p>
    <w:p w:rsidR="00BD3DBB" w:rsidRDefault="00BD3DBB">
      <w:pPr>
        <w:pStyle w:val="ConsPlusTitle"/>
        <w:jc w:val="center"/>
      </w:pPr>
      <w:r>
        <w:t>ОБЩЕГО ИМУЩЕСТВА В МНОГОКВАРТИРНОМ ДОМЕ</w:t>
      </w:r>
    </w:p>
    <w:p w:rsidR="00BD3DBB" w:rsidRDefault="00BD3DBB">
      <w:pPr>
        <w:pStyle w:val="ConsPlusNormal"/>
      </w:pPr>
    </w:p>
    <w:p w:rsidR="00BD3DBB" w:rsidRDefault="00BD3DBB">
      <w:pPr>
        <w:pStyle w:val="ConsPlusNormal"/>
        <w:ind w:firstLine="540"/>
        <w:jc w:val="both"/>
      </w:pPr>
      <w:r>
        <w:t xml:space="preserve">В соответствии с </w:t>
      </w:r>
      <w:hyperlink r:id="rId5" w:history="1">
        <w:r>
          <w:rPr>
            <w:color w:val="0000FF"/>
          </w:rPr>
          <w:t>пунктом 3 статьи 9</w:t>
        </w:r>
      </w:hyperlink>
      <w:r>
        <w:t xml:space="preserve"> Закона Свердловской области от 19.12.2013 N 127-ОЗ "Об обеспечении проведения капитального ремонта общего имущества в многоквартирных домах на территории Свердловской области" приказываю:</w:t>
      </w:r>
    </w:p>
    <w:p w:rsidR="00BD3DBB" w:rsidRDefault="00BD3DBB">
      <w:pPr>
        <w:pStyle w:val="ConsPlusNormal"/>
        <w:spacing w:before="220"/>
        <w:ind w:firstLine="540"/>
        <w:jc w:val="both"/>
      </w:pPr>
      <w:r>
        <w:t xml:space="preserve">1. Утвердить </w:t>
      </w:r>
      <w:hyperlink w:anchor="P33" w:history="1">
        <w:r>
          <w:rPr>
            <w:color w:val="0000FF"/>
          </w:rPr>
          <w:t>Методику</w:t>
        </w:r>
      </w:hyperlink>
      <w:r>
        <w:t xml:space="preserve"> оценки соответствия многоквартирного дома критериям очередности проведения капитального ремонта общего имущества в многоквартирном доме (прилагается).</w:t>
      </w:r>
    </w:p>
    <w:p w:rsidR="00BD3DBB" w:rsidRDefault="00BD3DBB">
      <w:pPr>
        <w:pStyle w:val="ConsPlusNormal"/>
        <w:spacing w:before="220"/>
        <w:ind w:firstLine="540"/>
        <w:jc w:val="both"/>
      </w:pPr>
      <w:r>
        <w:t xml:space="preserve">2. Рекомендовать органам местного самоуправления Свердловской области использовать прилагаемую </w:t>
      </w:r>
      <w:hyperlink w:anchor="P33" w:history="1">
        <w:r>
          <w:rPr>
            <w:color w:val="0000FF"/>
          </w:rPr>
          <w:t>Методику</w:t>
        </w:r>
      </w:hyperlink>
      <w:r>
        <w:t xml:space="preserve"> оценки соответствия многоквартирного дома критериям очередности проведения капитального ремонта общего имущества в многоквартирном доме при определении очередности капитального ремонта при разработке краткосрочных планов реализации региональной программы капитального ремонта.</w:t>
      </w:r>
    </w:p>
    <w:p w:rsidR="00BD3DBB" w:rsidRDefault="00BD3DBB">
      <w:pPr>
        <w:pStyle w:val="ConsPlusNormal"/>
        <w:spacing w:before="220"/>
        <w:ind w:firstLine="540"/>
        <w:jc w:val="both"/>
      </w:pPr>
      <w:r>
        <w:t>3. Трушникову Сергею Сергеевичу - главному специалисту отдела экономики, тарифной политики и реформирования жилищно-коммунального хозяйства:</w:t>
      </w:r>
    </w:p>
    <w:p w:rsidR="00BD3DBB" w:rsidRDefault="00BD3DBB">
      <w:pPr>
        <w:pStyle w:val="ConsPlusNormal"/>
        <w:spacing w:before="220"/>
        <w:ind w:firstLine="540"/>
        <w:jc w:val="both"/>
      </w:pPr>
      <w:r>
        <w:t xml:space="preserve">1) направить </w:t>
      </w:r>
      <w:hyperlink w:anchor="P33" w:history="1">
        <w:r>
          <w:rPr>
            <w:color w:val="0000FF"/>
          </w:rPr>
          <w:t>Методику</w:t>
        </w:r>
      </w:hyperlink>
      <w:r>
        <w:t xml:space="preserve"> оценки, соответствия многоквартирного дома критериям очередности проведения капитального ремонта общего имущества в многоквартирном доме в муниципальные образования, расположенные на территории Свердловской области, в течение трех дней с момента утверждения настоящего Приказа;</w:t>
      </w:r>
    </w:p>
    <w:p w:rsidR="00BD3DBB" w:rsidRDefault="00BD3DBB">
      <w:pPr>
        <w:pStyle w:val="ConsPlusNormal"/>
        <w:spacing w:before="220"/>
        <w:ind w:firstLine="540"/>
        <w:jc w:val="both"/>
      </w:pPr>
      <w:r>
        <w:t>2) разработать проект приказа Министра об утверждении состава и порядка деятельности комиссии Министерства по оценке соответствия каждого многоквартирного дома, включаемого в региональную программу капитального ремонта, критериям очередности проведения капитального ремонта общего имущества в многоквартирном доме на территории Свердловской области в течение семи дней с момента утверждения настоящего Приказа.</w:t>
      </w:r>
    </w:p>
    <w:p w:rsidR="00BD3DBB" w:rsidRDefault="00BD3DBB">
      <w:pPr>
        <w:pStyle w:val="ConsPlusNormal"/>
        <w:spacing w:before="220"/>
        <w:ind w:firstLine="540"/>
        <w:jc w:val="both"/>
      </w:pPr>
      <w:r>
        <w:t>4. Контроль за исполнением настоящего Приказа оставляю за собой.</w:t>
      </w:r>
    </w:p>
    <w:p w:rsidR="00BD3DBB" w:rsidRDefault="00BD3DBB">
      <w:pPr>
        <w:pStyle w:val="ConsPlusNormal"/>
      </w:pPr>
    </w:p>
    <w:p w:rsidR="00BD3DBB" w:rsidRDefault="00BD3DBB">
      <w:pPr>
        <w:pStyle w:val="ConsPlusNormal"/>
        <w:jc w:val="right"/>
      </w:pPr>
      <w:r>
        <w:t>Министр</w:t>
      </w:r>
    </w:p>
    <w:p w:rsidR="00BD3DBB" w:rsidRDefault="00BD3DBB">
      <w:pPr>
        <w:pStyle w:val="ConsPlusNormal"/>
        <w:jc w:val="right"/>
      </w:pPr>
      <w:r>
        <w:t>Н.Б.СМИРНОВ</w:t>
      </w:r>
    </w:p>
    <w:p w:rsidR="00BD3DBB" w:rsidRDefault="00BD3DBB">
      <w:pPr>
        <w:pStyle w:val="ConsPlusNormal"/>
      </w:pPr>
    </w:p>
    <w:p w:rsidR="00BD3DBB" w:rsidRDefault="00BD3DBB">
      <w:pPr>
        <w:pStyle w:val="ConsPlusNormal"/>
      </w:pPr>
    </w:p>
    <w:p w:rsidR="00BD3DBB" w:rsidRDefault="00BD3DBB">
      <w:pPr>
        <w:pStyle w:val="ConsPlusNormal"/>
      </w:pPr>
    </w:p>
    <w:p w:rsidR="00BD3DBB" w:rsidRDefault="00BD3DBB">
      <w:pPr>
        <w:pStyle w:val="ConsPlusNormal"/>
      </w:pPr>
    </w:p>
    <w:p w:rsidR="00BD3DBB" w:rsidRDefault="00BD3DBB">
      <w:pPr>
        <w:pStyle w:val="ConsPlusNormal"/>
      </w:pPr>
    </w:p>
    <w:p w:rsidR="00BD3DBB" w:rsidRDefault="00BD3DBB">
      <w:pPr>
        <w:pStyle w:val="ConsPlusNormal"/>
        <w:jc w:val="right"/>
        <w:outlineLvl w:val="0"/>
      </w:pPr>
      <w:r>
        <w:t>Утвержден</w:t>
      </w:r>
    </w:p>
    <w:p w:rsidR="00BD3DBB" w:rsidRDefault="00BD3DBB">
      <w:pPr>
        <w:pStyle w:val="ConsPlusNormal"/>
        <w:jc w:val="right"/>
      </w:pPr>
      <w:r>
        <w:t>Приказом Министра</w:t>
      </w:r>
    </w:p>
    <w:p w:rsidR="00BD3DBB" w:rsidRDefault="00BD3DBB">
      <w:pPr>
        <w:pStyle w:val="ConsPlusNormal"/>
        <w:jc w:val="right"/>
      </w:pPr>
      <w:r>
        <w:t>энергетики и жилищно-коммунального</w:t>
      </w:r>
    </w:p>
    <w:p w:rsidR="00BD3DBB" w:rsidRDefault="00BD3DBB">
      <w:pPr>
        <w:pStyle w:val="ConsPlusNormal"/>
        <w:jc w:val="right"/>
      </w:pPr>
      <w:r>
        <w:t>хозяйства Свердловской области</w:t>
      </w:r>
    </w:p>
    <w:p w:rsidR="00BD3DBB" w:rsidRDefault="00BD3DBB">
      <w:pPr>
        <w:pStyle w:val="ConsPlusNormal"/>
        <w:jc w:val="right"/>
      </w:pPr>
      <w:r>
        <w:t>от 11 февраля 2014 г. N 16</w:t>
      </w:r>
    </w:p>
    <w:p w:rsidR="00BD3DBB" w:rsidRDefault="00BD3DBB">
      <w:pPr>
        <w:pStyle w:val="ConsPlusNormal"/>
      </w:pPr>
    </w:p>
    <w:p w:rsidR="00BD3DBB" w:rsidRDefault="00BD3DBB">
      <w:pPr>
        <w:pStyle w:val="ConsPlusTitle"/>
        <w:jc w:val="center"/>
      </w:pPr>
      <w:bookmarkStart w:id="0" w:name="P33"/>
      <w:bookmarkEnd w:id="0"/>
      <w:r>
        <w:t>МЕТОДИКА</w:t>
      </w:r>
    </w:p>
    <w:p w:rsidR="00BD3DBB" w:rsidRDefault="00BD3DBB">
      <w:pPr>
        <w:pStyle w:val="ConsPlusTitle"/>
        <w:jc w:val="center"/>
      </w:pPr>
      <w:r>
        <w:t>ОЦЕНКИ СООТВЕТСТВИЯ МНОГОКВАРТИРНОГО ДОМА</w:t>
      </w:r>
    </w:p>
    <w:p w:rsidR="00BD3DBB" w:rsidRDefault="00BD3DBB">
      <w:pPr>
        <w:pStyle w:val="ConsPlusTitle"/>
        <w:jc w:val="center"/>
      </w:pPr>
      <w:r>
        <w:t>КРИТЕРИЯМ ОЧЕРЕДНОСТИ ПРОВЕДЕНИЯ КАПИТАЛЬНОГО РЕМОНТА</w:t>
      </w:r>
    </w:p>
    <w:p w:rsidR="00BD3DBB" w:rsidRDefault="00BD3DBB">
      <w:pPr>
        <w:pStyle w:val="ConsPlusTitle"/>
        <w:jc w:val="center"/>
      </w:pPr>
      <w:r>
        <w:t>ОБЩЕГО ИМУЩЕСТВА В МНОГОКВАРТИРНОМ ДОМЕ</w:t>
      </w:r>
    </w:p>
    <w:p w:rsidR="00BD3DBB" w:rsidRDefault="00BD3DBB">
      <w:pPr>
        <w:pStyle w:val="ConsPlusNormal"/>
      </w:pPr>
    </w:p>
    <w:p w:rsidR="00BD3DBB" w:rsidRDefault="00BD3DBB">
      <w:pPr>
        <w:pStyle w:val="ConsPlusNormal"/>
        <w:ind w:firstLine="540"/>
        <w:jc w:val="both"/>
      </w:pPr>
      <w:r>
        <w:t xml:space="preserve">1. Настоящая Методика оценки соответствия многоквартирного дома критериям очередности проведения капитального ремонта общего имущества в многоквартирном доме (далее - Методика) разработана в соответствии с </w:t>
      </w:r>
      <w:hyperlink r:id="rId6" w:history="1">
        <w:r>
          <w:rPr>
            <w:color w:val="0000FF"/>
          </w:rPr>
          <w:t>пунктом 3 статьи 9</w:t>
        </w:r>
      </w:hyperlink>
      <w:r>
        <w:t xml:space="preserve"> Закона Свердловской области от 19.12.2013 N 127-ОЗ "Об обеспечении проведения капитального ремонта общего имущества в многоквартирных домах на территории Свердловской области" (далее - областной закон) и предусматривают порядок определения очередности проведения капитального ремонта на основе соответствия многоквартирного дома критериям очередности, установленным вышеназванным </w:t>
      </w:r>
      <w:hyperlink r:id="rId7" w:history="1">
        <w:r>
          <w:rPr>
            <w:color w:val="0000FF"/>
          </w:rPr>
          <w:t>Законом</w:t>
        </w:r>
      </w:hyperlink>
      <w:r>
        <w:t>.</w:t>
      </w:r>
    </w:p>
    <w:p w:rsidR="00BD3DBB" w:rsidRDefault="00BD3DBB">
      <w:pPr>
        <w:pStyle w:val="ConsPlusNormal"/>
        <w:spacing w:before="220"/>
        <w:ind w:firstLine="540"/>
        <w:jc w:val="both"/>
      </w:pPr>
      <w:r>
        <w:t>2. Настоящая Методика применяется в целях единообразного определения очередности проведения капитального ремонта общего имущества в многоквартирных домах на территории Свердловской области, включенных в региональную программу капитального ремонта.</w:t>
      </w:r>
    </w:p>
    <w:p w:rsidR="00BD3DBB" w:rsidRDefault="00BD3DBB">
      <w:pPr>
        <w:pStyle w:val="ConsPlusNormal"/>
        <w:spacing w:before="220"/>
        <w:ind w:firstLine="540"/>
        <w:jc w:val="both"/>
      </w:pPr>
      <w:r>
        <w:t>3. Оценка соответствия многоквартирного дома критериям очередности при разработке или актуализации долгосрочной региональной программы капитального ремонта общего имущества в многоквартирных домах Свердловской области осуществляется Министерством энергетики и жилищно-коммунального хозяйства Свердловской области (далее - Министерство) комиссионно.</w:t>
      </w:r>
    </w:p>
    <w:p w:rsidR="00BD3DBB" w:rsidRDefault="00BD3DBB">
      <w:pPr>
        <w:pStyle w:val="ConsPlusNormal"/>
        <w:spacing w:before="220"/>
        <w:ind w:firstLine="540"/>
        <w:jc w:val="both"/>
      </w:pPr>
      <w:r>
        <w:t>Состав и порядок деятельности комиссии утверждается приказом Министра. В состав комиссии могут быть включены специалисты Регионального Фонда содействия капитальному ремонту общего имущества в многоквартирных домах Свердловской области.</w:t>
      </w:r>
    </w:p>
    <w:p w:rsidR="00BD3DBB" w:rsidRDefault="00BD3DBB">
      <w:pPr>
        <w:pStyle w:val="ConsPlusNormal"/>
        <w:spacing w:before="220"/>
        <w:ind w:firstLine="540"/>
        <w:jc w:val="both"/>
      </w:pPr>
      <w:r>
        <w:t>4. В первоочередном порядке региональной программой капитального ремонта предусматривается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BD3DBB" w:rsidRDefault="00BD3DBB">
      <w:pPr>
        <w:pStyle w:val="ConsPlusNormal"/>
        <w:spacing w:before="220"/>
        <w:ind w:firstLine="540"/>
        <w:jc w:val="both"/>
      </w:pPr>
      <w:r>
        <w:t>Потребность проведения капитального ремонта на дату приватизации первого жилого помещения в многоквартирном доме подтверждается следующими документами:</w:t>
      </w:r>
    </w:p>
    <w:p w:rsidR="00BD3DBB" w:rsidRDefault="00BD3DBB">
      <w:pPr>
        <w:pStyle w:val="ConsPlusNormal"/>
        <w:spacing w:before="220"/>
        <w:ind w:firstLine="540"/>
        <w:jc w:val="both"/>
      </w:pPr>
      <w:r>
        <w:t>1) заключение специализированных и муниципальных организаций технической инвентаризации - унитарных предприятий, служб, управлений, центров, бюро технической инвентаризации (далее - БТИ) о техническом состоянии многоквартирного дома на дату приватизации первого жилого помещения;</w:t>
      </w:r>
    </w:p>
    <w:p w:rsidR="00BD3DBB" w:rsidRDefault="00BD3DBB">
      <w:pPr>
        <w:pStyle w:val="ConsPlusNormal"/>
        <w:spacing w:before="220"/>
        <w:ind w:firstLine="540"/>
        <w:jc w:val="both"/>
      </w:pPr>
      <w:r>
        <w:t>2) вступившее в законную силу судебное решение о признании необходимости проведения капитального ремонта многоквартирного дома на дату приватизации первого жилого помещения.</w:t>
      </w:r>
    </w:p>
    <w:p w:rsidR="00BD3DBB" w:rsidRDefault="00BD3DBB">
      <w:pPr>
        <w:pStyle w:val="ConsPlusNormal"/>
        <w:spacing w:before="220"/>
        <w:ind w:firstLine="540"/>
        <w:jc w:val="both"/>
      </w:pPr>
      <w:r>
        <w:t>5. Очередность проведения капитального ремонта общего имущества в многоквартирных домах определяется по году постройки многоквартирного дома либо по году последнего комплексного капитального ремонта общего имущества многоквартирного дома (от более раннего к более позднему).</w:t>
      </w:r>
    </w:p>
    <w:p w:rsidR="00BD3DBB" w:rsidRDefault="00BD3DBB">
      <w:pPr>
        <w:pStyle w:val="ConsPlusNormal"/>
        <w:spacing w:before="220"/>
        <w:ind w:firstLine="540"/>
        <w:jc w:val="both"/>
      </w:pPr>
      <w:r>
        <w:t>При проведении капитального ремонта отдельных конструктивных элементов или внутридомовых инженерных систем многоквартирного дома до разработки и (или) актуализации региональной программы капитального ремонта общего имущества в многоквартирных домах Свердловской области, следующий капитальный ремонт отдельных конструктивных элементов или внутридомовых инженерных систем планируется проводить исходя из нормативных сроков межремонтного периода.</w:t>
      </w:r>
    </w:p>
    <w:p w:rsidR="00BD3DBB" w:rsidRDefault="00BD3DBB">
      <w:pPr>
        <w:pStyle w:val="ConsPlusNormal"/>
        <w:spacing w:before="220"/>
        <w:ind w:firstLine="540"/>
        <w:jc w:val="both"/>
      </w:pPr>
      <w:r>
        <w:lastRenderedPageBreak/>
        <w:t>Год постройки многоквартирного дома определяется техническим паспортом многоквартирного дома.</w:t>
      </w:r>
    </w:p>
    <w:p w:rsidR="00BD3DBB" w:rsidRDefault="00BD3DBB">
      <w:pPr>
        <w:pStyle w:val="ConsPlusNormal"/>
        <w:spacing w:before="220"/>
        <w:ind w:firstLine="540"/>
        <w:jc w:val="both"/>
      </w:pPr>
      <w:r>
        <w:t>Год проведения последнего комплексного капитального ремонта общего имущества в многоквартирном доме (либо его отдельных элементов) определяется на основании информации муниципальных образований, расположенных на территории Свердловской области, и сведений мониторинга технического состояния многоквартирных домов, направляемых в Министерство уполномоченным исполнительным органом государственной власти Свердловской области, осуществляющим региональный государственный жилищный надзор, и включает:</w:t>
      </w:r>
    </w:p>
    <w:p w:rsidR="00BD3DBB" w:rsidRDefault="00BD3DBB">
      <w:pPr>
        <w:pStyle w:val="ConsPlusNormal"/>
        <w:spacing w:before="220"/>
        <w:ind w:firstLine="540"/>
        <w:jc w:val="both"/>
      </w:pPr>
      <w:r>
        <w:t xml:space="preserve">1) капитальный ремонт общего имущества многоквартирного дома, проведенный в рамках региональных и (или) муниципальных программ по проведению капитального ремонта, в том числе в рамках реализации Федерального </w:t>
      </w:r>
      <w:hyperlink r:id="rId8" w:history="1">
        <w:r>
          <w:rPr>
            <w:color w:val="0000FF"/>
          </w:rPr>
          <w:t>закона</w:t>
        </w:r>
      </w:hyperlink>
      <w:r>
        <w:t xml:space="preserve"> от 21 июля 2007 года N 185-ФЗ "О Фонде содействия реформированию жилищно-коммунального хозяйства";</w:t>
      </w:r>
    </w:p>
    <w:p w:rsidR="00BD3DBB" w:rsidRDefault="00BD3DBB">
      <w:pPr>
        <w:pStyle w:val="ConsPlusNormal"/>
        <w:spacing w:before="220"/>
        <w:ind w:firstLine="540"/>
        <w:jc w:val="both"/>
      </w:pPr>
      <w:r>
        <w:t>2) капитальный ремонт общего имущества многоквартирного дома, проведенный организациями, осуществляющими деятельность в сфере управления многоквартирными домами за счет средств собственников помещений многоквартирного дома.</w:t>
      </w:r>
    </w:p>
    <w:p w:rsidR="00BD3DBB" w:rsidRDefault="00BD3DBB">
      <w:pPr>
        <w:pStyle w:val="ConsPlusNormal"/>
        <w:spacing w:before="220"/>
        <w:ind w:firstLine="540"/>
        <w:jc w:val="both"/>
      </w:pPr>
      <w:r>
        <w:t>6. Для группы многоквартирных домов с одним годом постройки (годом последнего комплексного капитального ремонта) очередность проведения капитального ремонта общего имущества определяется в зависимости от физического износа общего имущества в многоквартирном доме (от большего к меньшему физическому износу).</w:t>
      </w:r>
    </w:p>
    <w:p w:rsidR="00BD3DBB" w:rsidRDefault="00BD3DBB">
      <w:pPr>
        <w:pStyle w:val="ConsPlusNormal"/>
        <w:spacing w:before="220"/>
        <w:ind w:firstLine="540"/>
        <w:jc w:val="both"/>
      </w:pPr>
      <w:r>
        <w:t>В случае если данные о степени физического износа общего имущества в многоквартирных домах имеются, на различные даты, то более раннему капитальному ремонту подлежат многоквартирные дома с большей степенью физического износа общего имущества при условии, что степень такого износа была установлена в более ранний период (например, износ общего имущества одного дома в 1985 году составил 40%, а другого в 1990 году - 30%. Первый дом подлежит более раннему капитальному ремонту). Во всех иных случаях (например, износ общего имущества одного дома в 1985 году составил 30%, а другого в 1990 году - 40%) определение очередности на основании степени физического износа данных домов не осуществляется.</w:t>
      </w:r>
    </w:p>
    <w:p w:rsidR="00BD3DBB" w:rsidRDefault="00BD3DBB">
      <w:pPr>
        <w:pStyle w:val="ConsPlusNormal"/>
        <w:spacing w:before="220"/>
        <w:ind w:firstLine="540"/>
        <w:jc w:val="both"/>
      </w:pPr>
      <w:r>
        <w:t>Органом, уполномоченным определять степень физического износа общего имущества в многоквартирном доме, является БТИ. Использование документов иных органов для подтверждения степени физического износа общего имущества в многоквартирном доме не допускается. Сведения о степени физического износа, общего имущества в многоквартирном доме предоставляются БТИ на основе данных технического паспорта многоквартирного дома.</w:t>
      </w:r>
    </w:p>
    <w:p w:rsidR="00BD3DBB" w:rsidRDefault="00BD3DBB">
      <w:pPr>
        <w:pStyle w:val="ConsPlusNormal"/>
        <w:spacing w:before="220"/>
        <w:ind w:firstLine="540"/>
        <w:jc w:val="both"/>
      </w:pPr>
      <w:r>
        <w:t xml:space="preserve">7. При отсутствии возможности определить очередность проведения капитального ремонта общего имущества в многоквартирных домах с одним годом постройки (годом последнего комплексного капитального ремонта) с учетом степени физического износа общего имущества, в многоквартирном доме, применяются дополнительные критерии определения очередности, указанные в областном </w:t>
      </w:r>
      <w:hyperlink r:id="rId9" w:history="1">
        <w:r>
          <w:rPr>
            <w:color w:val="0000FF"/>
          </w:rPr>
          <w:t>законе</w:t>
        </w:r>
      </w:hyperlink>
      <w:r>
        <w:t>:</w:t>
      </w:r>
    </w:p>
    <w:p w:rsidR="00BD3DBB" w:rsidRDefault="00BD3DBB">
      <w:pPr>
        <w:pStyle w:val="ConsPlusNormal"/>
        <w:spacing w:before="220"/>
        <w:ind w:firstLine="540"/>
        <w:jc w:val="both"/>
      </w:pPr>
      <w:r>
        <w:t>1) наличие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которые подлежат установке в соответствии с требованиями федерального законодательства (далее - общедомовые приборы учета потребления коммунальных ресурсов);</w:t>
      </w:r>
    </w:p>
    <w:p w:rsidR="00BD3DBB" w:rsidRDefault="00BD3DBB">
      <w:pPr>
        <w:pStyle w:val="ConsPlusNormal"/>
        <w:spacing w:before="220"/>
        <w:ind w:firstLine="540"/>
        <w:jc w:val="both"/>
      </w:pPr>
      <w:r>
        <w:t>2) полнота поступления взносов на капитальный ремонт от собственников помещений в многоквартирном доме (в процентном соотношении между величиной начисленных и уплаченных платежей).</w:t>
      </w:r>
    </w:p>
    <w:p w:rsidR="00BD3DBB" w:rsidRDefault="00BD3DBB">
      <w:pPr>
        <w:pStyle w:val="ConsPlusNormal"/>
        <w:spacing w:before="220"/>
        <w:ind w:firstLine="540"/>
        <w:jc w:val="both"/>
      </w:pPr>
      <w:r>
        <w:t xml:space="preserve">Дополнительные критерии определения очередности капитального ремонта применяются </w:t>
      </w:r>
      <w:r>
        <w:lastRenderedPageBreak/>
        <w:t>последовательно.</w:t>
      </w:r>
    </w:p>
    <w:p w:rsidR="00BD3DBB" w:rsidRDefault="00BD3DBB">
      <w:pPr>
        <w:pStyle w:val="ConsPlusNormal"/>
        <w:spacing w:before="220"/>
        <w:ind w:firstLine="540"/>
        <w:jc w:val="both"/>
      </w:pPr>
      <w:r>
        <w:t>8. Очередность проведения капитального ремонта общего имущества в многоквартирных домах определяется в зависимости от наличия подлежащих установке общедомовых приборов учета потребления ресурсов по всем видам коммунального ресурса, подаваемого в многоквартирный дом. Наличие подлежащих установке общедомовых приборов учета потребления ресурсов определяется в процентном соотношении между величиной подлежащих установке и фактически установленных общедомовых приборов учета потребления ресурсов (от большего к меньшему).</w:t>
      </w:r>
    </w:p>
    <w:p w:rsidR="00BD3DBB" w:rsidRDefault="00BD3D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D3DBB">
        <w:trPr>
          <w:jc w:val="center"/>
        </w:trPr>
        <w:tc>
          <w:tcPr>
            <w:tcW w:w="9294" w:type="dxa"/>
            <w:tcBorders>
              <w:top w:val="nil"/>
              <w:left w:val="single" w:sz="24" w:space="0" w:color="CED3F1"/>
              <w:bottom w:val="nil"/>
              <w:right w:val="single" w:sz="24" w:space="0" w:color="F4F3F8"/>
            </w:tcBorders>
            <w:shd w:val="clear" w:color="auto" w:fill="F4F3F8"/>
          </w:tcPr>
          <w:p w:rsidR="00BD3DBB" w:rsidRDefault="00BD3DBB">
            <w:pPr>
              <w:pStyle w:val="ConsPlusNormal"/>
              <w:jc w:val="both"/>
            </w:pPr>
            <w:r>
              <w:rPr>
                <w:color w:val="392C69"/>
              </w:rPr>
              <w:t>КонсультантПлюс: примечание.</w:t>
            </w:r>
          </w:p>
          <w:p w:rsidR="00BD3DBB" w:rsidRDefault="00BD3DBB">
            <w:pPr>
              <w:pStyle w:val="ConsPlusNormal"/>
              <w:jc w:val="both"/>
            </w:pPr>
            <w:r>
              <w:rPr>
                <w:color w:val="392C69"/>
              </w:rPr>
              <w:t xml:space="preserve">В официальном тексте документа, видимо, допущена опечатка: Федеральный закон N 261-ФЗ "Об энергосбережении и о повышении </w:t>
            </w:r>
            <w:proofErr w:type="gramStart"/>
            <w:r>
              <w:rPr>
                <w:color w:val="392C69"/>
              </w:rPr>
              <w:t>энергетической эффективности</w:t>
            </w:r>
            <w:proofErr w:type="gramEnd"/>
            <w:r>
              <w:rPr>
                <w:color w:val="392C69"/>
              </w:rPr>
              <w:t xml:space="preserve"> и о внесении изменений в отдельные законодательные акты Российской Федерации" принят 23.11.2009, а не 23.11.2011.</w:t>
            </w:r>
          </w:p>
        </w:tc>
      </w:tr>
    </w:tbl>
    <w:p w:rsidR="00BD3DBB" w:rsidRDefault="00BD3DBB">
      <w:pPr>
        <w:pStyle w:val="ConsPlusNormal"/>
        <w:spacing w:before="280"/>
        <w:ind w:firstLine="540"/>
        <w:jc w:val="both"/>
      </w:pPr>
      <w:r>
        <w:t xml:space="preserve">В случае если в многоквартирном доме в соответствии с требованиями Федерального </w:t>
      </w:r>
      <w:hyperlink r:id="rId10" w:history="1">
        <w:r>
          <w:rPr>
            <w:color w:val="0000FF"/>
          </w:rPr>
          <w:t>закона</w:t>
        </w:r>
      </w:hyperlink>
      <w:r>
        <w:t xml:space="preserve"> от 23 ноября 2011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установка общедомовых приборов учета потребления коммунальных ресурсов не требуется, тогда для целей определения очередности проведения капитального ремонта презюмируется, что данные общедомовые приборы учета потребления коммунальных ресурсов в таком многоквартирном доме установлены.</w:t>
      </w:r>
    </w:p>
    <w:p w:rsidR="00BD3DBB" w:rsidRDefault="00BD3DBB">
      <w:pPr>
        <w:pStyle w:val="ConsPlusNormal"/>
        <w:spacing w:before="220"/>
        <w:ind w:firstLine="540"/>
        <w:jc w:val="both"/>
      </w:pPr>
      <w:r>
        <w:t>Сведения об оснащенности многоквартирного дома общедомовыми приборами учета потребления коммунальных ресурсов предоставляются БТИ на основе данных технического паспорта многоквартирного дома либо органами местного самоуправления при согласовании сведений с ресурсоснабжающей организацией.</w:t>
      </w:r>
    </w:p>
    <w:p w:rsidR="00BD3DBB" w:rsidRDefault="00BD3DBB">
      <w:pPr>
        <w:pStyle w:val="ConsPlusNormal"/>
        <w:spacing w:before="220"/>
        <w:ind w:firstLine="540"/>
        <w:jc w:val="both"/>
      </w:pPr>
      <w:r>
        <w:t>9. При равном количестве установленных приборов учета потребления коммунальных ресурсов очередность проведения капитального ремонта общего имущества в многоквартирных домах определяется в зависимости от полноты поступлений взносов на капитальный ремонт от собственников помещений в многоквартирном доме. Полнота поступления взносов на капитальный ремонт определяется в процентном соотношении между величиной начисленных и уплаченных платежей (от большего к меньшему).</w:t>
      </w:r>
    </w:p>
    <w:p w:rsidR="00BD3DBB" w:rsidRDefault="00BD3DBB">
      <w:pPr>
        <w:pStyle w:val="ConsPlusNormal"/>
        <w:spacing w:before="220"/>
        <w:ind w:firstLine="540"/>
        <w:jc w:val="both"/>
      </w:pPr>
      <w:bookmarkStart w:id="1" w:name="P65"/>
      <w:bookmarkEnd w:id="1"/>
      <w:r>
        <w:t>Размер поступивших от собственников помещений взносов на капитальный ремонт за предшествующий год подтверждается справкой Регионального Фонда содействия капитальному ремонту общего имущества в многоквартирных домах Свердловской области, владельца специального счета либо расчетного центра.</w:t>
      </w:r>
    </w:p>
    <w:p w:rsidR="00BD3DBB" w:rsidRDefault="00BD3DBB">
      <w:pPr>
        <w:pStyle w:val="ConsPlusNormal"/>
        <w:spacing w:before="220"/>
        <w:ind w:firstLine="540"/>
        <w:jc w:val="both"/>
      </w:pPr>
      <w:bookmarkStart w:id="2" w:name="P66"/>
      <w:bookmarkEnd w:id="2"/>
      <w:r>
        <w:t xml:space="preserve">При разработке региональной программы капитального ремонта оценка полноты поступления взносов на капитальный ремонт осуществляется на основе оценки полноты оплаты собственниками помещений жилищно-коммунальных услуг за предшествующий год в порядке, установленном в </w:t>
      </w:r>
      <w:hyperlink w:anchor="P65" w:history="1">
        <w:r>
          <w:rPr>
            <w:color w:val="0000FF"/>
          </w:rPr>
          <w:t>абзацах 2</w:t>
        </w:r>
      </w:hyperlink>
      <w:r>
        <w:t xml:space="preserve"> и </w:t>
      </w:r>
      <w:hyperlink w:anchor="P66" w:history="1">
        <w:r>
          <w:rPr>
            <w:color w:val="0000FF"/>
          </w:rPr>
          <w:t>3</w:t>
        </w:r>
      </w:hyperlink>
      <w:r>
        <w:t xml:space="preserve"> настоящего пункта.</w:t>
      </w:r>
    </w:p>
    <w:p w:rsidR="00BD3DBB" w:rsidRDefault="00BD3DBB">
      <w:pPr>
        <w:pStyle w:val="ConsPlusNormal"/>
        <w:spacing w:before="220"/>
        <w:ind w:firstLine="540"/>
        <w:jc w:val="both"/>
      </w:pPr>
      <w:r>
        <w:t>10. В целях оценки соответствия многоквартирного дома критериям очередности при разработке или актуализации долгосрочной, региональной программы капитального ремонта, общего имущества в многоквартирных домах Свердловской области Министерство направляет запрос в органы местного самоуправления муниципальных образований Свердловской области о предоставлении сведений о техническом состоянии многоквартирных домов, включенных в региональную программу капитального ремонта.</w:t>
      </w:r>
    </w:p>
    <w:p w:rsidR="00BD3DBB" w:rsidRDefault="00BD3DBB">
      <w:pPr>
        <w:pStyle w:val="ConsPlusNormal"/>
        <w:spacing w:before="220"/>
        <w:ind w:firstLine="540"/>
        <w:jc w:val="both"/>
      </w:pPr>
      <w:r>
        <w:t xml:space="preserve">На основании полученных сведений по итогам проведенной комиссией Министерства оценки соответствия многоквартирного дома критериям очередности при разработке или актуализации </w:t>
      </w:r>
      <w:r>
        <w:lastRenderedPageBreak/>
        <w:t>долгосрочной региональной программы капитального ремонта общего имущества в многоквартирных домах Свердловской области в течение трех дней секретарем комиссии готовится протокол, который направляется на его утверждение Министром.</w:t>
      </w:r>
    </w:p>
    <w:p w:rsidR="00BD3DBB" w:rsidRDefault="00BD3DBB">
      <w:pPr>
        <w:pStyle w:val="ConsPlusNormal"/>
        <w:spacing w:before="220"/>
        <w:ind w:firstLine="540"/>
        <w:jc w:val="both"/>
      </w:pPr>
      <w:r>
        <w:t>После утверждения протокола Министром его копия в течение одного дня направляется секретарем комиссии специалисту Министерства, ответственному за разработку и (или) актуализацию региональной программы капитального ремонта, для подготовка нормативных правовых актов Правительства Свердловской области об утверждении и (или) актуализации региональной программы капитального ремонта.</w:t>
      </w:r>
    </w:p>
    <w:p w:rsidR="00BD3DBB" w:rsidRDefault="00BD3DBB">
      <w:pPr>
        <w:pStyle w:val="ConsPlusNormal"/>
      </w:pPr>
    </w:p>
    <w:p w:rsidR="00BD3DBB" w:rsidRDefault="00BD3DBB">
      <w:pPr>
        <w:pStyle w:val="ConsPlusNormal"/>
      </w:pPr>
    </w:p>
    <w:p w:rsidR="00BD3DBB" w:rsidRDefault="00BD3DBB">
      <w:pPr>
        <w:pStyle w:val="ConsPlusNormal"/>
        <w:pBdr>
          <w:top w:val="single" w:sz="6" w:space="0" w:color="auto"/>
        </w:pBdr>
        <w:spacing w:before="100" w:after="100"/>
        <w:jc w:val="both"/>
        <w:rPr>
          <w:sz w:val="2"/>
          <w:szCs w:val="2"/>
        </w:rPr>
      </w:pPr>
    </w:p>
    <w:p w:rsidR="00783373" w:rsidRDefault="00783373">
      <w:bookmarkStart w:id="3" w:name="_GoBack"/>
      <w:bookmarkEnd w:id="3"/>
    </w:p>
    <w:sectPr w:rsidR="00783373" w:rsidSect="006F7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BB"/>
    <w:rsid w:val="00783373"/>
    <w:rsid w:val="00BD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F73F9-3A87-4B2C-A3BF-7C4475F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D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3D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3D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5A58E28C2D8939C4CDA0E8928A962556799FBB44F87BDF075CEC69BV9MDL" TargetMode="External"/><Relationship Id="rId3" Type="http://schemas.openxmlformats.org/officeDocument/2006/relationships/webSettings" Target="webSettings.xml"/><Relationship Id="rId7" Type="http://schemas.openxmlformats.org/officeDocument/2006/relationships/hyperlink" Target="consultantplus://offline/ref=2315A58E28C2D8939C4CC4039F44F7685665C1F3B24F85EFAC23C891C4CD5BAFDAVAM1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315A58E28C2D8939C4CC4039F44F7685665C1F3B24F85EFAC23C891C4CD5BAFDAA1A7C1AD28BBF933115AE4VEM3L" TargetMode="External"/><Relationship Id="rId11" Type="http://schemas.openxmlformats.org/officeDocument/2006/relationships/fontTable" Target="fontTable.xml"/><Relationship Id="rId5" Type="http://schemas.openxmlformats.org/officeDocument/2006/relationships/hyperlink" Target="consultantplus://offline/ref=2315A58E28C2D8939C4CC4039F44F7685665C1F3B24F85EFAC23C891C4CD5BAFDAA1A7C1AD28BBF933115AE4VEM3L" TargetMode="External"/><Relationship Id="rId10" Type="http://schemas.openxmlformats.org/officeDocument/2006/relationships/hyperlink" Target="consultantplus://offline/ref=2315A58E28C2D8939C4CDA0E8928A962546E9CF8B24D87BDF075CEC69BV9M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315A58E28C2D8939C4CC4039F44F7685665C1F3B24F85EFAC23C891C4CD5BAFDAVA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11821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Харичева Ольга Сергеевна</dc:creator>
  <cp:keywords/>
  <dc:description/>
  <cp:lastModifiedBy>Харичева Ольга Сергеевна</cp:lastModifiedBy>
  <cp:revision>1</cp:revision>
  <dcterms:created xsi:type="dcterms:W3CDTF">2018-10-01T11:12:00Z</dcterms:created>
  <dcterms:modified xsi:type="dcterms:W3CDTF">2018-10-01T11:12:00Z</dcterms:modified>
</cp:coreProperties>
</file>