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122"/>
        <w:gridCol w:w="1842"/>
        <w:gridCol w:w="2348"/>
        <w:gridCol w:w="2050"/>
        <w:gridCol w:w="2265"/>
      </w:tblGrid>
      <w:tr w:rsidR="003D72B1" w:rsidRPr="009C03F6" w:rsidTr="003D72B1">
        <w:trPr>
          <w:trHeight w:val="1242"/>
          <w:jc w:val="center"/>
        </w:trPr>
        <w:tc>
          <w:tcPr>
            <w:tcW w:w="2122" w:type="dxa"/>
            <w:vMerge w:val="restart"/>
            <w:vAlign w:val="center"/>
          </w:tcPr>
          <w:p w:rsidR="003D72B1" w:rsidRPr="009C03F6" w:rsidRDefault="003D72B1">
            <w:pPr>
              <w:rPr>
                <w:rFonts w:ascii="Times New Roman" w:hAnsi="Times New Roman" w:cs="Times New Roman"/>
              </w:rPr>
            </w:pPr>
            <w:r w:rsidRPr="009C03F6">
              <w:rPr>
                <w:rFonts w:ascii="Times New Roman" w:hAnsi="Times New Roman" w:cs="Times New Roman"/>
              </w:rPr>
              <w:t>Проверяющий орган</w:t>
            </w:r>
          </w:p>
        </w:tc>
        <w:tc>
          <w:tcPr>
            <w:tcW w:w="1842" w:type="dxa"/>
            <w:vAlign w:val="center"/>
          </w:tcPr>
          <w:p w:rsidR="003D72B1" w:rsidRPr="009C03F6" w:rsidRDefault="003D72B1" w:rsidP="003D72B1">
            <w:pPr>
              <w:jc w:val="center"/>
              <w:rPr>
                <w:rFonts w:ascii="Times New Roman" w:hAnsi="Times New Roman" w:cs="Times New Roman"/>
              </w:rPr>
            </w:pPr>
            <w:r w:rsidRPr="009C03F6">
              <w:rPr>
                <w:rFonts w:ascii="Times New Roman" w:hAnsi="Times New Roman" w:cs="Times New Roman"/>
              </w:rPr>
              <w:t>Количество проверок</w:t>
            </w:r>
            <w:r>
              <w:rPr>
                <w:rFonts w:ascii="Times New Roman" w:hAnsi="Times New Roman" w:cs="Times New Roman"/>
              </w:rPr>
              <w:t>, запросов</w:t>
            </w:r>
          </w:p>
        </w:tc>
        <w:tc>
          <w:tcPr>
            <w:tcW w:w="2348" w:type="dxa"/>
            <w:vAlign w:val="center"/>
          </w:tcPr>
          <w:p w:rsidR="003D72B1" w:rsidRPr="009C03F6" w:rsidRDefault="003D72B1" w:rsidP="009C03F6">
            <w:pPr>
              <w:jc w:val="center"/>
              <w:rPr>
                <w:rFonts w:ascii="Times New Roman" w:hAnsi="Times New Roman" w:cs="Times New Roman"/>
              </w:rPr>
            </w:pPr>
            <w:r w:rsidRPr="009C03F6">
              <w:rPr>
                <w:rFonts w:ascii="Times New Roman" w:hAnsi="Times New Roman" w:cs="Times New Roman"/>
              </w:rPr>
              <w:t>Возбуждено дел об административных правонарушениях</w:t>
            </w:r>
          </w:p>
        </w:tc>
        <w:tc>
          <w:tcPr>
            <w:tcW w:w="2050" w:type="dxa"/>
            <w:vAlign w:val="center"/>
          </w:tcPr>
          <w:p w:rsidR="003D72B1" w:rsidRPr="009C03F6" w:rsidRDefault="003D72B1">
            <w:pPr>
              <w:rPr>
                <w:rFonts w:ascii="Times New Roman" w:hAnsi="Times New Roman" w:cs="Times New Roman"/>
              </w:rPr>
            </w:pPr>
            <w:r w:rsidRPr="009C03F6">
              <w:rPr>
                <w:rFonts w:ascii="Times New Roman" w:hAnsi="Times New Roman" w:cs="Times New Roman"/>
              </w:rPr>
              <w:t>Прекращено дел об административных правонарушениях</w:t>
            </w:r>
          </w:p>
        </w:tc>
        <w:tc>
          <w:tcPr>
            <w:tcW w:w="2265" w:type="dxa"/>
            <w:vAlign w:val="center"/>
          </w:tcPr>
          <w:p w:rsidR="003D72B1" w:rsidRPr="009C03F6" w:rsidRDefault="003D72B1">
            <w:pPr>
              <w:rPr>
                <w:rFonts w:ascii="Times New Roman" w:hAnsi="Times New Roman" w:cs="Times New Roman"/>
              </w:rPr>
            </w:pPr>
            <w:r w:rsidRPr="009C03F6">
              <w:rPr>
                <w:rFonts w:ascii="Times New Roman" w:hAnsi="Times New Roman" w:cs="Times New Roman"/>
              </w:rPr>
              <w:t>Вынесено постановление о привлечении к административной ответственности</w:t>
            </w:r>
          </w:p>
        </w:tc>
      </w:tr>
      <w:tr w:rsidR="003D72B1" w:rsidRPr="009C03F6" w:rsidTr="003D72B1">
        <w:trPr>
          <w:trHeight w:val="439"/>
          <w:jc w:val="center"/>
        </w:trPr>
        <w:tc>
          <w:tcPr>
            <w:tcW w:w="2122" w:type="dxa"/>
            <w:vMerge/>
            <w:vAlign w:val="center"/>
          </w:tcPr>
          <w:p w:rsidR="003D72B1" w:rsidRPr="009C03F6" w:rsidRDefault="003D72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3D72B1" w:rsidRPr="009C03F6" w:rsidRDefault="003D72B1" w:rsidP="003D7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 (2022 год)</w:t>
            </w:r>
          </w:p>
        </w:tc>
      </w:tr>
      <w:tr w:rsidR="009C03F6" w:rsidRPr="009C03F6" w:rsidTr="003D72B1">
        <w:trPr>
          <w:trHeight w:val="1745"/>
          <w:jc w:val="center"/>
        </w:trPr>
        <w:tc>
          <w:tcPr>
            <w:tcW w:w="2122" w:type="dxa"/>
            <w:vAlign w:val="center"/>
          </w:tcPr>
          <w:p w:rsidR="009C03F6" w:rsidRPr="009C03F6" w:rsidRDefault="009C0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государственного жилищного и строительного надзора Свердловской области</w:t>
            </w:r>
          </w:p>
        </w:tc>
        <w:tc>
          <w:tcPr>
            <w:tcW w:w="1842" w:type="dxa"/>
            <w:vAlign w:val="center"/>
          </w:tcPr>
          <w:p w:rsidR="009C03F6" w:rsidRPr="009C03F6" w:rsidRDefault="003D72B1" w:rsidP="009C0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(52)</w:t>
            </w:r>
          </w:p>
        </w:tc>
        <w:tc>
          <w:tcPr>
            <w:tcW w:w="2348" w:type="dxa"/>
            <w:vAlign w:val="center"/>
          </w:tcPr>
          <w:p w:rsidR="009C03F6" w:rsidRPr="009C03F6" w:rsidRDefault="009C03F6" w:rsidP="009C0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D72B1">
              <w:rPr>
                <w:rFonts w:ascii="Times New Roman" w:hAnsi="Times New Roman" w:cs="Times New Roman"/>
              </w:rPr>
              <w:t xml:space="preserve"> (0)</w:t>
            </w:r>
          </w:p>
        </w:tc>
        <w:tc>
          <w:tcPr>
            <w:tcW w:w="2050" w:type="dxa"/>
            <w:vAlign w:val="center"/>
          </w:tcPr>
          <w:p w:rsidR="009C03F6" w:rsidRPr="009C03F6" w:rsidRDefault="003D72B1" w:rsidP="009C0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2265" w:type="dxa"/>
            <w:vAlign w:val="center"/>
          </w:tcPr>
          <w:p w:rsidR="009C03F6" w:rsidRPr="009C03F6" w:rsidRDefault="003D72B1" w:rsidP="009C0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</w:tr>
      <w:tr w:rsidR="009C03F6" w:rsidRPr="009C03F6" w:rsidTr="003D72B1">
        <w:trPr>
          <w:trHeight w:val="236"/>
          <w:jc w:val="center"/>
        </w:trPr>
        <w:tc>
          <w:tcPr>
            <w:tcW w:w="2122" w:type="dxa"/>
            <w:vAlign w:val="center"/>
          </w:tcPr>
          <w:p w:rsidR="009C03F6" w:rsidRPr="009C03F6" w:rsidRDefault="009C0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 Свердловской области, муниципальных и городских округов</w:t>
            </w:r>
            <w:r w:rsidR="003D72B1">
              <w:rPr>
                <w:rFonts w:ascii="Times New Roman" w:hAnsi="Times New Roman" w:cs="Times New Roman"/>
              </w:rPr>
              <w:t xml:space="preserve"> (в </w:t>
            </w:r>
            <w:proofErr w:type="spellStart"/>
            <w:r w:rsidR="003D72B1">
              <w:rPr>
                <w:rFonts w:ascii="Times New Roman" w:hAnsi="Times New Roman" w:cs="Times New Roman"/>
              </w:rPr>
              <w:t>т.ч</w:t>
            </w:r>
            <w:proofErr w:type="spellEnd"/>
            <w:r w:rsidR="003D72B1">
              <w:rPr>
                <w:rFonts w:ascii="Times New Roman" w:hAnsi="Times New Roman" w:cs="Times New Roman"/>
              </w:rPr>
              <w:t>. надзорные мероприятия, включая запросы)</w:t>
            </w:r>
          </w:p>
        </w:tc>
        <w:tc>
          <w:tcPr>
            <w:tcW w:w="1842" w:type="dxa"/>
            <w:vAlign w:val="center"/>
          </w:tcPr>
          <w:p w:rsidR="009C03F6" w:rsidRPr="009C03F6" w:rsidRDefault="003D72B1" w:rsidP="009C0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 (297)</w:t>
            </w:r>
          </w:p>
        </w:tc>
        <w:tc>
          <w:tcPr>
            <w:tcW w:w="2348" w:type="dxa"/>
            <w:vAlign w:val="center"/>
          </w:tcPr>
          <w:p w:rsidR="009C03F6" w:rsidRPr="009C03F6" w:rsidRDefault="003D72B1" w:rsidP="009C0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2050" w:type="dxa"/>
            <w:vAlign w:val="center"/>
          </w:tcPr>
          <w:p w:rsidR="009C03F6" w:rsidRPr="009C03F6" w:rsidRDefault="003D72B1" w:rsidP="009C0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2265" w:type="dxa"/>
            <w:vAlign w:val="center"/>
          </w:tcPr>
          <w:p w:rsidR="009C03F6" w:rsidRPr="009C03F6" w:rsidRDefault="003D72B1" w:rsidP="009C0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</w:tr>
      <w:tr w:rsidR="003D72B1" w:rsidRPr="009C03F6" w:rsidTr="003D72B1">
        <w:trPr>
          <w:trHeight w:val="236"/>
          <w:jc w:val="center"/>
        </w:trPr>
        <w:tc>
          <w:tcPr>
            <w:tcW w:w="2122" w:type="dxa"/>
            <w:vAlign w:val="center"/>
          </w:tcPr>
          <w:p w:rsidR="003D72B1" w:rsidRDefault="003D72B1" w:rsidP="003D7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внутренних дел РФ</w:t>
            </w:r>
          </w:p>
          <w:p w:rsidR="003D72B1" w:rsidRPr="009C03F6" w:rsidRDefault="003D72B1" w:rsidP="003D7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(запросы)</w:t>
            </w:r>
          </w:p>
        </w:tc>
        <w:tc>
          <w:tcPr>
            <w:tcW w:w="1842" w:type="dxa"/>
            <w:vAlign w:val="center"/>
          </w:tcPr>
          <w:p w:rsidR="003D72B1" w:rsidRPr="009C03F6" w:rsidRDefault="003D72B1" w:rsidP="003D7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(45)</w:t>
            </w:r>
          </w:p>
        </w:tc>
        <w:tc>
          <w:tcPr>
            <w:tcW w:w="2348" w:type="dxa"/>
            <w:vAlign w:val="center"/>
          </w:tcPr>
          <w:p w:rsidR="003D72B1" w:rsidRPr="009C03F6" w:rsidRDefault="003D72B1" w:rsidP="003D7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2050" w:type="dxa"/>
            <w:vAlign w:val="center"/>
          </w:tcPr>
          <w:p w:rsidR="003D72B1" w:rsidRPr="009C03F6" w:rsidRDefault="003D72B1" w:rsidP="003D7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2265" w:type="dxa"/>
            <w:vAlign w:val="center"/>
          </w:tcPr>
          <w:p w:rsidR="003D72B1" w:rsidRPr="009C03F6" w:rsidRDefault="003D72B1" w:rsidP="003D7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</w:tr>
      <w:tr w:rsidR="003D72B1" w:rsidRPr="009C03F6" w:rsidTr="003D72B1">
        <w:trPr>
          <w:trHeight w:val="236"/>
          <w:jc w:val="center"/>
        </w:trPr>
        <w:tc>
          <w:tcPr>
            <w:tcW w:w="2122" w:type="dxa"/>
            <w:vAlign w:val="center"/>
          </w:tcPr>
          <w:p w:rsidR="003D72B1" w:rsidRDefault="003D7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Следственное управление по Свердловской области Следственного Комитета России (запросы)</w:t>
            </w:r>
          </w:p>
        </w:tc>
        <w:tc>
          <w:tcPr>
            <w:tcW w:w="1842" w:type="dxa"/>
            <w:vAlign w:val="center"/>
          </w:tcPr>
          <w:p w:rsidR="003D72B1" w:rsidRDefault="003D72B1" w:rsidP="009C0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(0)</w:t>
            </w:r>
          </w:p>
        </w:tc>
        <w:tc>
          <w:tcPr>
            <w:tcW w:w="2348" w:type="dxa"/>
            <w:vAlign w:val="center"/>
          </w:tcPr>
          <w:p w:rsidR="003D72B1" w:rsidRDefault="003D72B1" w:rsidP="009C0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2050" w:type="dxa"/>
            <w:vAlign w:val="center"/>
          </w:tcPr>
          <w:p w:rsidR="003D72B1" w:rsidRDefault="003D72B1" w:rsidP="009C0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2265" w:type="dxa"/>
            <w:vAlign w:val="center"/>
          </w:tcPr>
          <w:p w:rsidR="003D72B1" w:rsidRDefault="003D72B1" w:rsidP="009C0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</w:tr>
      <w:tr w:rsidR="003D72B1" w:rsidRPr="009C03F6" w:rsidTr="003D72B1">
        <w:trPr>
          <w:trHeight w:val="236"/>
          <w:jc w:val="center"/>
        </w:trPr>
        <w:tc>
          <w:tcPr>
            <w:tcW w:w="2122" w:type="dxa"/>
            <w:vAlign w:val="center"/>
          </w:tcPr>
          <w:p w:rsidR="003D72B1" w:rsidRPr="009C03F6" w:rsidRDefault="003D72B1" w:rsidP="003D7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энергетики и жилищно-коммунального хозяйства Свердловской области</w:t>
            </w:r>
          </w:p>
        </w:tc>
        <w:tc>
          <w:tcPr>
            <w:tcW w:w="1842" w:type="dxa"/>
            <w:vAlign w:val="center"/>
          </w:tcPr>
          <w:p w:rsidR="003D72B1" w:rsidRDefault="003D72B1" w:rsidP="003D7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(3)</w:t>
            </w:r>
          </w:p>
        </w:tc>
        <w:tc>
          <w:tcPr>
            <w:tcW w:w="2348" w:type="dxa"/>
            <w:vAlign w:val="center"/>
          </w:tcPr>
          <w:p w:rsidR="003D72B1" w:rsidRDefault="003D72B1" w:rsidP="003D7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2050" w:type="dxa"/>
            <w:vAlign w:val="center"/>
          </w:tcPr>
          <w:p w:rsidR="003D72B1" w:rsidRDefault="003D72B1" w:rsidP="003D7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2265" w:type="dxa"/>
            <w:vAlign w:val="center"/>
          </w:tcPr>
          <w:p w:rsidR="003D72B1" w:rsidRDefault="003D72B1" w:rsidP="003D7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</w:tr>
      <w:tr w:rsidR="003D72B1" w:rsidRPr="009C03F6" w:rsidTr="003D72B1">
        <w:trPr>
          <w:trHeight w:val="236"/>
          <w:jc w:val="center"/>
        </w:trPr>
        <w:tc>
          <w:tcPr>
            <w:tcW w:w="2122" w:type="dxa"/>
            <w:vAlign w:val="center"/>
          </w:tcPr>
          <w:p w:rsidR="003D72B1" w:rsidRDefault="003D72B1" w:rsidP="003D72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Федерального Казначейства по Свердловской области</w:t>
            </w:r>
          </w:p>
        </w:tc>
        <w:tc>
          <w:tcPr>
            <w:tcW w:w="1842" w:type="dxa"/>
            <w:vAlign w:val="center"/>
          </w:tcPr>
          <w:p w:rsidR="003D72B1" w:rsidRDefault="003D72B1" w:rsidP="003D7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(1)</w:t>
            </w:r>
          </w:p>
        </w:tc>
        <w:tc>
          <w:tcPr>
            <w:tcW w:w="2348" w:type="dxa"/>
            <w:vAlign w:val="center"/>
          </w:tcPr>
          <w:p w:rsidR="003D72B1" w:rsidRDefault="003D72B1" w:rsidP="003D7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2050" w:type="dxa"/>
            <w:vAlign w:val="center"/>
          </w:tcPr>
          <w:p w:rsidR="003D72B1" w:rsidRDefault="003D72B1" w:rsidP="003D7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  <w:tc>
          <w:tcPr>
            <w:tcW w:w="2265" w:type="dxa"/>
            <w:vAlign w:val="center"/>
          </w:tcPr>
          <w:p w:rsidR="003D72B1" w:rsidRDefault="003D72B1" w:rsidP="003D7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(0)</w:t>
            </w:r>
          </w:p>
        </w:tc>
      </w:tr>
      <w:tr w:rsidR="003D72B1" w:rsidRPr="009C03F6" w:rsidTr="003D72B1">
        <w:trPr>
          <w:trHeight w:val="353"/>
          <w:jc w:val="center"/>
        </w:trPr>
        <w:tc>
          <w:tcPr>
            <w:tcW w:w="2122" w:type="dxa"/>
            <w:vAlign w:val="center"/>
          </w:tcPr>
          <w:p w:rsidR="003D72B1" w:rsidRPr="003D72B1" w:rsidRDefault="003D72B1" w:rsidP="003D72B1">
            <w:pPr>
              <w:rPr>
                <w:rFonts w:ascii="Times New Roman" w:hAnsi="Times New Roman" w:cs="Times New Roman"/>
                <w:b/>
              </w:rPr>
            </w:pPr>
            <w:r w:rsidRPr="003D72B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2" w:type="dxa"/>
            <w:vAlign w:val="center"/>
          </w:tcPr>
          <w:p w:rsidR="003D72B1" w:rsidRPr="003D72B1" w:rsidRDefault="003D72B1" w:rsidP="003D72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392 (398)</w:t>
            </w:r>
          </w:p>
        </w:tc>
        <w:tc>
          <w:tcPr>
            <w:tcW w:w="2348" w:type="dxa"/>
            <w:vAlign w:val="center"/>
          </w:tcPr>
          <w:p w:rsidR="003D72B1" w:rsidRPr="003D72B1" w:rsidRDefault="003D72B1" w:rsidP="003D7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2B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050" w:type="dxa"/>
            <w:vAlign w:val="center"/>
          </w:tcPr>
          <w:p w:rsidR="003D72B1" w:rsidRPr="003D72B1" w:rsidRDefault="003D72B1" w:rsidP="003D7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2B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265" w:type="dxa"/>
            <w:vAlign w:val="center"/>
          </w:tcPr>
          <w:p w:rsidR="003D72B1" w:rsidRPr="003D72B1" w:rsidRDefault="003D72B1" w:rsidP="003D72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72B1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897612" w:rsidRDefault="00897612"/>
    <w:p w:rsidR="003D72B1" w:rsidRDefault="003D72B1"/>
    <w:p w:rsidR="003D72B1" w:rsidRDefault="003D72B1"/>
    <w:p w:rsidR="003D72B1" w:rsidRDefault="003D72B1"/>
    <w:p w:rsidR="003D72B1" w:rsidRDefault="003D72B1"/>
    <w:p w:rsidR="003D72B1" w:rsidRDefault="003D72B1"/>
    <w:p w:rsidR="003D72B1" w:rsidRDefault="003D72B1"/>
    <w:p w:rsidR="003D72B1" w:rsidRDefault="003D72B1"/>
    <w:p w:rsidR="003D72B1" w:rsidRDefault="003D72B1"/>
    <w:p w:rsidR="003D72B1" w:rsidRDefault="003D72B1"/>
    <w:p w:rsidR="003D72B1" w:rsidRDefault="003D72B1"/>
    <w:p w:rsidR="003D72B1" w:rsidRDefault="003D72B1"/>
    <w:sectPr w:rsidR="003D72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7F3" w:rsidRDefault="001607F3" w:rsidP="00E45FD6">
      <w:pPr>
        <w:spacing w:after="0" w:line="240" w:lineRule="auto"/>
      </w:pPr>
      <w:r>
        <w:separator/>
      </w:r>
    </w:p>
  </w:endnote>
  <w:endnote w:type="continuationSeparator" w:id="0">
    <w:p w:rsidR="001607F3" w:rsidRDefault="001607F3" w:rsidP="00E4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2B1" w:rsidRDefault="003D72B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2B1" w:rsidRDefault="003D72B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2B1" w:rsidRDefault="003D72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7F3" w:rsidRDefault="001607F3" w:rsidP="00E45FD6">
      <w:pPr>
        <w:spacing w:after="0" w:line="240" w:lineRule="auto"/>
      </w:pPr>
      <w:r>
        <w:separator/>
      </w:r>
    </w:p>
  </w:footnote>
  <w:footnote w:type="continuationSeparator" w:id="0">
    <w:p w:rsidR="001607F3" w:rsidRDefault="001607F3" w:rsidP="00E45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2B1" w:rsidRDefault="003D72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FD6" w:rsidRDefault="00E45FD6" w:rsidP="00E45FD6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E45FD6">
      <w:rPr>
        <w:rFonts w:ascii="Times New Roman" w:hAnsi="Times New Roman" w:cs="Times New Roman"/>
        <w:sz w:val="28"/>
        <w:szCs w:val="28"/>
      </w:rPr>
      <w:t xml:space="preserve">Информация о проверках деятельности Регионального Фонда </w:t>
    </w:r>
    <w:r w:rsidR="003D72B1">
      <w:rPr>
        <w:rFonts w:ascii="Times New Roman" w:hAnsi="Times New Roman" w:cs="Times New Roman"/>
        <w:sz w:val="28"/>
        <w:szCs w:val="28"/>
      </w:rPr>
      <w:t xml:space="preserve">капитального ремонта МКД </w:t>
    </w:r>
    <w:r w:rsidRPr="00E45FD6">
      <w:rPr>
        <w:rFonts w:ascii="Times New Roman" w:hAnsi="Times New Roman" w:cs="Times New Roman"/>
        <w:sz w:val="28"/>
        <w:szCs w:val="28"/>
      </w:rPr>
      <w:t xml:space="preserve">за </w:t>
    </w:r>
    <w:r w:rsidR="003D72B1">
      <w:rPr>
        <w:rFonts w:ascii="Times New Roman" w:hAnsi="Times New Roman" w:cs="Times New Roman"/>
        <w:sz w:val="28"/>
        <w:szCs w:val="28"/>
      </w:rPr>
      <w:t xml:space="preserve">2023 </w:t>
    </w:r>
    <w:r w:rsidR="003D72B1">
      <w:rPr>
        <w:rFonts w:ascii="Times New Roman" w:hAnsi="Times New Roman" w:cs="Times New Roman"/>
        <w:sz w:val="28"/>
        <w:szCs w:val="28"/>
      </w:rPr>
      <w:t>год</w:t>
    </w:r>
    <w:bookmarkStart w:id="0" w:name="_GoBack"/>
    <w:bookmarkEnd w:id="0"/>
  </w:p>
  <w:p w:rsidR="00E45FD6" w:rsidRPr="00E45FD6" w:rsidRDefault="00E45FD6" w:rsidP="00E45FD6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2B1" w:rsidRDefault="003D72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F6"/>
    <w:rsid w:val="001607F3"/>
    <w:rsid w:val="003D72B1"/>
    <w:rsid w:val="008711FC"/>
    <w:rsid w:val="00897612"/>
    <w:rsid w:val="009C03F6"/>
    <w:rsid w:val="00E4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50190-02C9-47A0-A8C6-3AF71F39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FD6"/>
  </w:style>
  <w:style w:type="paragraph" w:styleId="a6">
    <w:name w:val="footer"/>
    <w:basedOn w:val="a"/>
    <w:link w:val="a7"/>
    <w:uiPriority w:val="99"/>
    <w:unhideWhenUsed/>
    <w:rsid w:val="00E45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Фролкова Наталья Васильевна</dc:creator>
  <cp:keywords/>
  <dc:description/>
  <cp:lastModifiedBy>Фролкова Наталья Васильевна</cp:lastModifiedBy>
  <cp:revision>2</cp:revision>
  <dcterms:created xsi:type="dcterms:W3CDTF">2024-06-19T05:37:00Z</dcterms:created>
  <dcterms:modified xsi:type="dcterms:W3CDTF">2024-06-19T05:37:00Z</dcterms:modified>
</cp:coreProperties>
</file>